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91451F8" wp14:paraId="7F014907" wp14:textId="16CA18FE">
      <w:pPr>
        <w:pStyle w:val="Heading2"/>
        <w:spacing w:before="299" w:beforeAutospacing="off" w:after="299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Discussing Referral to Community Dental Services (CDS)</w:t>
      </w:r>
    </w:p>
    <w:p xmlns:wp14="http://schemas.microsoft.com/office/word/2010/wordml" w:rsidP="291451F8" wp14:paraId="75686E21" wp14:textId="76B2522E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1. Reason for referral (tick all that apply)</w:t>
      </w:r>
    </w:p>
    <w:p xmlns:wp14="http://schemas.microsoft.com/office/word/2010/wordml" w:rsidP="291451F8" wp14:paraId="580E2710" wp14:textId="56D78892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Child unable to tolerate treatment in general practice</w:t>
      </w:r>
    </w:p>
    <w:p xmlns:wp14="http://schemas.microsoft.com/office/word/2010/wordml" w:rsidP="291451F8" wp14:paraId="610BC652" wp14:textId="29214F4A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Significant dental anxiety or distress</w:t>
      </w:r>
    </w:p>
    <w:p xmlns:wp14="http://schemas.microsoft.com/office/word/2010/wordml" w:rsidP="291451F8" wp14:paraId="78887271" wp14:textId="5D55F7BE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Very young age</w:t>
      </w:r>
    </w:p>
    <w:p xmlns:wp14="http://schemas.microsoft.com/office/word/2010/wordml" w:rsidP="291451F8" wp14:paraId="695F5501" wp14:textId="2CC3065A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Additional needs / medical or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behavioural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complexity</w:t>
      </w:r>
    </w:p>
    <w:p xmlns:wp14="http://schemas.microsoft.com/office/word/2010/wordml" w:rsidP="291451F8" wp14:paraId="32FF1864" wp14:textId="757FD6D9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Extent or complexity of dental treatment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required</w:t>
      </w:r>
    </w:p>
    <w:p xmlns:wp14="http://schemas.microsoft.com/office/word/2010/wordml" w:rsidP="291451F8" wp14:paraId="066024B4" wp14:textId="4AA66070">
      <w:pPr>
        <w:spacing w:before="240" w:beforeAutospacing="off" w:after="240" w:afterAutospacing="off"/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Explain to family:</w:t>
      </w:r>
    </w:p>
    <w:p xmlns:wp14="http://schemas.microsoft.com/office/word/2010/wordml" w:rsidP="291451F8" wp14:paraId="35E4956A" wp14:textId="5A14CB9F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Referral does NOT automatically mean a general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anaesthetic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(GA)</w:t>
      </w:r>
    </w:p>
    <w:p xmlns:wp14="http://schemas.microsoft.com/office/word/2010/wordml" w:rsidP="291451F8" wp14:paraId="01B519A7" wp14:textId="5C48714F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Aim is always safest and least invasive care</w:t>
      </w:r>
    </w:p>
    <w:p xmlns:wp14="http://schemas.microsoft.com/office/word/2010/wordml" w:rsidP="291451F8" wp14:paraId="737AE593" wp14:textId="7D6BAE44">
      <w:pPr>
        <w:spacing w:before="0" w:beforeAutospacing="off" w:after="0" w:afterAutospacing="off"/>
      </w:pPr>
    </w:p>
    <w:p xmlns:wp14="http://schemas.microsoft.com/office/word/2010/wordml" w:rsidP="291451F8" wp14:paraId="587F6C80" wp14:textId="20E91567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2. What will happen in Community Dental Services</w:t>
      </w:r>
    </w:p>
    <w:p xmlns:wp14="http://schemas.microsoft.com/office/word/2010/wordml" w:rsidP="291451F8" wp14:paraId="090954D0" wp14:textId="3DAED03F">
      <w:pPr>
        <w:spacing w:before="240" w:beforeAutospacing="off" w:after="240" w:afterAutospacing="off"/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Confirm family understands that CDS will:</w:t>
      </w:r>
    </w:p>
    <w:p xmlns:wp14="http://schemas.microsoft.com/office/word/2010/wordml" w:rsidP="291451F8" wp14:paraId="12C644A5" wp14:textId="4B35CD55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Carry out a full dental assessment</w:t>
      </w:r>
    </w:p>
    <w:p xmlns:wp14="http://schemas.microsoft.com/office/word/2010/wordml" w:rsidP="291451F8" wp14:paraId="5646C533" wp14:textId="31381143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Take X-rays where possible and appropriate</w:t>
      </w:r>
    </w:p>
    <w:p xmlns:wp14="http://schemas.microsoft.com/office/word/2010/wordml" w:rsidP="291451F8" wp14:paraId="7EF6BEA9" wp14:textId="5275931B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Review medical history and cooperation</w:t>
      </w:r>
    </w:p>
    <w:p xmlns:wp14="http://schemas.microsoft.com/office/word/2010/wordml" w:rsidP="291451F8" wp14:paraId="2F1464A6" wp14:textId="0F0B7EEC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Provide prevention and oral health advice</w:t>
      </w:r>
    </w:p>
    <w:p xmlns:wp14="http://schemas.microsoft.com/office/word/2010/wordml" w:rsidP="291451F8" wp14:paraId="1A3B6501" wp14:textId="232D0B06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Create a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step-wise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treatment plan</w:t>
      </w:r>
    </w:p>
    <w:p xmlns:wp14="http://schemas.microsoft.com/office/word/2010/wordml" w:rsidP="291451F8" wp14:paraId="6E97F72E" wp14:textId="76CEE4FB">
      <w:pPr>
        <w:spacing w:before="0" w:beforeAutospacing="off" w:after="0" w:afterAutospacing="off"/>
      </w:pPr>
    </w:p>
    <w:p xmlns:wp14="http://schemas.microsoft.com/office/word/2010/wordml" w:rsidP="291451F8" wp14:paraId="7AF0853D" wp14:textId="085E1AAA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3. Likely treatment options discussed with family</w:t>
      </w:r>
    </w:p>
    <w:p xmlns:wp14="http://schemas.microsoft.com/office/word/2010/wordml" w:rsidP="291451F8" wp14:paraId="58A5436E" wp14:textId="045C0942">
      <w:pPr>
        <w:spacing w:before="240" w:beforeAutospacing="off" w:after="240" w:afterAutospacing="off"/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Explain the step-wise approach:</w:t>
      </w:r>
    </w:p>
    <w:p xmlns:wp14="http://schemas.microsoft.com/office/word/2010/wordml" w:rsidP="291451F8" wp14:paraId="72454621" wp14:textId="3131BE08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Behaviour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management (tell–show–do,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desensitisation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xmlns:wp14="http://schemas.microsoft.com/office/word/2010/wordml" w:rsidP="291451F8" wp14:paraId="2A5B4723" wp14:textId="1FE23658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Local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anaesthetic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if needed</w:t>
      </w:r>
    </w:p>
    <w:p xmlns:wp14="http://schemas.microsoft.com/office/word/2010/wordml" w:rsidP="291451F8" wp14:paraId="7F23BD2B" wp14:textId="5AF7414C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Inhalation sedation (nitrous oxide / oxygen)</w:t>
      </w:r>
    </w:p>
    <w:p xmlns:wp14="http://schemas.microsoft.com/office/word/2010/wordml" w:rsidP="291451F8" wp14:paraId="680CCEC6" wp14:textId="14B94596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Referral to hospital for GA only if other options are unsuitable or unsuccessful</w:t>
      </w:r>
    </w:p>
    <w:p xmlns:wp14="http://schemas.microsoft.com/office/word/2010/wordml" w:rsidP="291451F8" wp14:paraId="2435ADA6" wp14:textId="265DF4D3">
      <w:pPr>
        <w:spacing w:before="0" w:beforeAutospacing="off" w:after="0" w:afterAutospacing="off"/>
      </w:pPr>
    </w:p>
    <w:p xmlns:wp14="http://schemas.microsoft.com/office/word/2010/wordml" w:rsidP="291451F8" wp14:paraId="767D8B84" wp14:textId="198BFF75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4. Sedation – key points explained</w:t>
      </w:r>
    </w:p>
    <w:p xmlns:wp14="http://schemas.microsoft.com/office/word/2010/wordml" w:rsidP="291451F8" wp14:paraId="73FD443D" wp14:textId="113EBDB1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☐ Child 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remains</w:t>
      </w: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awake and breathing independently</w:t>
      </w:r>
    </w:p>
    <w:p xmlns:wp14="http://schemas.microsoft.com/office/word/2010/wordml" w:rsidP="291451F8" wp14:paraId="2C325D2D" wp14:textId="40FF867A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Used to reduce anxiety and improve cooperation</w:t>
      </w:r>
    </w:p>
    <w:p xmlns:wp14="http://schemas.microsoft.com/office/word/2010/wordml" w:rsidP="291451F8" wp14:paraId="40932FF8" wp14:textId="7AD3BFFC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Often avoids the need for GA</w:t>
      </w:r>
    </w:p>
    <w:p xmlns:wp14="http://schemas.microsoft.com/office/word/2010/wordml" w:rsidP="291451F8" wp14:paraId="1EC565DB" wp14:textId="2C81B51D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Possible mild side effects discussed (nausea, dizziness, tiredness)</w:t>
      </w:r>
    </w:p>
    <w:p xmlns:wp14="http://schemas.microsoft.com/office/word/2010/wordml" w:rsidP="291451F8" wp14:paraId="6453E2A7" wp14:textId="0D089DCC">
      <w:pPr>
        <w:pStyle w:val="ListParagraph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Sedation may not work for every child</w:t>
      </w:r>
    </w:p>
    <w:p xmlns:wp14="http://schemas.microsoft.com/office/word/2010/wordml" w:rsidP="291451F8" wp14:paraId="6C670092" wp14:textId="4CBB0CF6">
      <w:pPr>
        <w:spacing w:before="0" w:beforeAutospacing="off" w:after="0" w:afterAutospacing="off"/>
      </w:pPr>
    </w:p>
    <w:p xmlns:wp14="http://schemas.microsoft.com/office/word/2010/wordml" w:rsidP="291451F8" wp14:paraId="78E094C7" wp14:textId="397CBA9F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5. General </w:t>
      </w: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anaesthetic</w:t>
      </w: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– key points explained </w:t>
      </w:r>
    </w:p>
    <w:p xmlns:wp14="http://schemas.microsoft.com/office/word/2010/wordml" w:rsidP="291451F8" wp14:paraId="0BB91ECF" wp14:textId="1CAC231A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Used when other options are not suitable</w:t>
      </w:r>
    </w:p>
    <w:p xmlns:wp14="http://schemas.microsoft.com/office/word/2010/wordml" w:rsidP="291451F8" wp14:paraId="188465C1" wp14:textId="7C2E5770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Treatment completed in one visit</w:t>
      </w:r>
    </w:p>
    <w:p xmlns:wp14="http://schemas.microsoft.com/office/word/2010/wordml" w:rsidP="291451F8" wp14:paraId="791FC8AA" wp14:textId="18BF3620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Common short-term effects discussed (sore throat, sickness, drowsiness)</w:t>
      </w:r>
    </w:p>
    <w:p xmlns:wp14="http://schemas.microsoft.com/office/word/2010/wordml" w:rsidP="291451F8" wp14:paraId="2BAA622C" wp14:textId="54406ADA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Rare but serious risks acknowledged</w:t>
      </w:r>
    </w:p>
    <w:p xmlns:wp14="http://schemas.microsoft.com/office/word/2010/wordml" w:rsidP="291451F8" wp14:paraId="34039A46" wp14:textId="4B8C423D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Reassurance given that GA is delivered by specialist hospital teams</w:t>
      </w:r>
    </w:p>
    <w:p xmlns:wp14="http://schemas.microsoft.com/office/word/2010/wordml" w:rsidP="291451F8" wp14:paraId="366D15DE" wp14:textId="5B7F10CA">
      <w:pPr>
        <w:spacing w:before="0" w:beforeAutospacing="off" w:after="0" w:afterAutospacing="off"/>
      </w:pPr>
    </w:p>
    <w:p xmlns:wp14="http://schemas.microsoft.com/office/word/2010/wordml" w:rsidP="291451F8" wp14:paraId="3B3D4596" wp14:textId="7EFC1ED2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6. Key reassurance given to family</w:t>
      </w:r>
    </w:p>
    <w:p xmlns:wp14="http://schemas.microsoft.com/office/word/2010/wordml" w:rsidP="291451F8" wp14:paraId="7CA2F8E4" wp14:textId="75FD40DC">
      <w:pPr>
        <w:pStyle w:val="ListParagraph"/>
        <w:spacing w:before="240" w:beforeAutospacing="off" w:after="240" w:afterAutospacing="off"/>
        <w:ind w:left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CDS aims to avoid GA wherever possible</w:t>
      </w:r>
    </w:p>
    <w:p xmlns:wp14="http://schemas.microsoft.com/office/word/2010/wordml" w:rsidP="291451F8" wp14:paraId="5705B17A" wp14:textId="7C98FAEE">
      <w:pPr>
        <w:pStyle w:val="ListParagraph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Decisions are based on safety and the child’s needs</w:t>
      </w:r>
    </w:p>
    <w:p xmlns:wp14="http://schemas.microsoft.com/office/word/2010/wordml" w:rsidP="291451F8" wp14:paraId="6E583C92" wp14:textId="6F61F362">
      <w:pPr>
        <w:pStyle w:val="Heading3"/>
        <w:spacing w:before="281" w:beforeAutospacing="off" w:after="281" w:afterAutospacing="off"/>
      </w:pPr>
      <w:r w:rsidRPr="291451F8" w:rsidR="75162C3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7. Documentation</w:t>
      </w:r>
    </w:p>
    <w:p xmlns:wp14="http://schemas.microsoft.com/office/word/2010/wordml" w:rsidP="291451F8" wp14:paraId="274D0DEC" wp14:textId="115031DD">
      <w:pPr>
        <w:pStyle w:val="ListParagraph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Discussion recorded in clinical notes</w:t>
      </w:r>
    </w:p>
    <w:p xmlns:wp14="http://schemas.microsoft.com/office/word/2010/wordml" w:rsidP="291451F8" wp14:paraId="2C078E63" wp14:textId="206BBAE0">
      <w:pPr>
        <w:pStyle w:val="ListParagraph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291451F8" w:rsidR="75162C3E">
        <w:rPr>
          <w:rFonts w:ascii="Calibri" w:hAnsi="Calibri" w:eastAsia="Calibri" w:cs="Calibri"/>
          <w:noProof w:val="0"/>
          <w:sz w:val="24"/>
          <w:szCs w:val="24"/>
          <w:lang w:val="en-US"/>
        </w:rPr>
        <w:t>☐ Referral sent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3AFE1F"/>
    <w:rsid w:val="1CC1E65C"/>
    <w:rsid w:val="291451F8"/>
    <w:rsid w:val="334AE96B"/>
    <w:rsid w:val="583EC25D"/>
    <w:rsid w:val="5B3AFE1F"/>
    <w:rsid w:val="6654336F"/>
    <w:rsid w:val="75162C3E"/>
    <w:rsid w:val="7577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AFE1F"/>
  <w15:chartTrackingRefBased/>
  <w15:docId w15:val="{C1D193A4-71C5-4262-94A4-E435E814E5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291451F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291451F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291451F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2026-01-20T09:51:59.7934897Z</dcterms:created>
  <dcterms:modified xsi:type="dcterms:W3CDTF">2026-01-20T10:22:54.3512545Z</dcterms:modified>
  <dc:creator>INDRAKUMAR, Maynaha (CENTRAL LONDON COMMUNITY HEALTHCARE NHS TRUST)</dc:creator>
  <lastModifiedBy>INDRAKUMAR, Maynaha (CENTRAL LONDON COMMUNITY HEALTHCARE NHS TRUST)</lastModifiedBy>
</coreProperties>
</file>